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jc w:val="center"/>
        <w:textAlignment w:val="auto"/>
        <w:outlineLvl w:val="9"/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37"/>
          <w:szCs w:val="37"/>
        </w:rPr>
      </w:pPr>
      <w:r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37"/>
          <w:szCs w:val="37"/>
        </w:rPr>
        <w:t>山西兰花煤炭实业集团有限公司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jc w:val="center"/>
        <w:textAlignment w:val="auto"/>
        <w:outlineLvl w:val="9"/>
        <w:rPr>
          <w:rFonts w:hint="eastAsia" w:ascii="新宋体" w:hAnsi="新宋体" w:eastAsia="新宋体" w:cs="新宋体"/>
          <w:i w:val="0"/>
          <w:caps w:val="0"/>
          <w:color w:val="222222"/>
          <w:spacing w:val="0"/>
          <w:sz w:val="31"/>
          <w:szCs w:val="31"/>
          <w:lang w:val="en-US" w:eastAsia="zh-CN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37"/>
          <w:szCs w:val="37"/>
          <w:lang w:val="en-US" w:eastAsia="zh-CN"/>
        </w:rPr>
        <w:t>2024年校园</w:t>
      </w:r>
      <w:r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37"/>
          <w:szCs w:val="37"/>
        </w:rPr>
        <w:t>招聘简章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山西兰花煤炭实业集团有限公司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（兰花集团）是一家以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煤炭和煤化工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为主导产业，集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新材料、新能源、医药健康、房地产、现代服务业等多元产业为一体的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大型现代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企业集团。核心控股企业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山西兰花科技创业股份有限公司（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兰花科创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val="en-US" w:eastAsia="zh-CN"/>
        </w:rPr>
        <w:t>600123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于1998年12月在“上交所”上市，兰花纳米、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兰花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药业为“新三板”上市公司。煤炭产能1860万吨、尿素100万吨、甲醇30万吨、二甲醚20万吨、纳米碳酸钙30万吨、己内酰胺14万吨。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兰花集团位列202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年中国能源（集团）500强第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位，山西企业100强第2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位。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兰花科创连续多年被评为最具成长价值上市公司，获得“主板上市公司价值百强”等荣誉。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5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为满足公司所属基层单位安全生产建设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需求及公司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发展需要，现公开招聘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高校毕业生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val="en-US" w:eastAsia="zh-CN"/>
        </w:rPr>
        <w:t>541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人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，具体如下：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5"/>
        <w:textAlignment w:val="auto"/>
        <w:outlineLvl w:val="9"/>
        <w:rPr>
          <w:rFonts w:hint="default" w:ascii="����" w:hAnsi="����" w:eastAsia="����" w:cs="����"/>
          <w:i w:val="0"/>
          <w:caps w:val="0"/>
          <w:color w:val="222222"/>
          <w:spacing w:val="0"/>
          <w:sz w:val="24"/>
          <w:szCs w:val="24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一、招聘岗位及具体人数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5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井下一线技术工人岗位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val="en-US" w:eastAsia="zh-CN"/>
        </w:rPr>
        <w:t>311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煤矿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安全生产技术岗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143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人；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管理及专业技术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岗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87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5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招聘条件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645" w:leftChars="0" w:right="0" w:rightChars="0"/>
        <w:textAlignment w:val="auto"/>
        <w:outlineLvl w:val="9"/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</w:rPr>
      </w:pPr>
      <w:r>
        <w:rPr>
          <w:rFonts w:ascii="仿宋_GB2312" w:hAnsi="宋体" w:eastAsia="仿宋_GB2312" w:cs="仿宋_GB2312"/>
          <w:i w:val="0"/>
          <w:caps w:val="0"/>
          <w:color w:val="222222"/>
          <w:spacing w:val="0"/>
          <w:sz w:val="31"/>
          <w:szCs w:val="31"/>
        </w:rPr>
        <w:t>学历及专业要求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5"/>
        <w:textAlignment w:val="auto"/>
        <w:rPr>
          <w:rFonts w:ascii="����" w:hAnsi="����" w:eastAsia="����" w:cs="����"/>
          <w:i w:val="0"/>
          <w:caps w:val="0"/>
          <w:color w:val="222222"/>
          <w:spacing w:val="0"/>
          <w:sz w:val="27"/>
          <w:szCs w:val="27"/>
        </w:rPr>
      </w:pPr>
      <w:r>
        <w:rPr>
          <w:rStyle w:val="6"/>
          <w:rFonts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安全生产技术岗位</w:t>
      </w:r>
      <w:r>
        <w:rPr>
          <w:rStyle w:val="6"/>
          <w:rFonts w:hint="eastAsia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31"/>
          <w:szCs w:val="31"/>
          <w:lang w:eastAsia="zh-CN"/>
        </w:rPr>
        <w:t>管理及专业技术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31"/>
          <w:szCs w:val="31"/>
        </w:rPr>
        <w:t>岗</w:t>
      </w:r>
      <w:r>
        <w:rPr>
          <w:rStyle w:val="6"/>
          <w:rFonts w:hint="eastAsia" w:ascii="仿宋_GB2312" w:hAnsi="����" w:eastAsia="仿宋_GB2312" w:cs="仿宋_GB2312"/>
          <w:b/>
          <w:bCs/>
          <w:i w:val="0"/>
          <w:caps w:val="0"/>
          <w:color w:val="222222"/>
          <w:spacing w:val="0"/>
          <w:sz w:val="31"/>
          <w:szCs w:val="31"/>
          <w:lang w:eastAsia="zh-CN"/>
        </w:rPr>
        <w:t>位</w:t>
      </w:r>
      <w:r>
        <w:rPr>
          <w:rStyle w:val="6"/>
          <w:rFonts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：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本科及以上学历，本科生应取得学士学位，研究生应取得硕士或博士学位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</w:pPr>
      <w:r>
        <w:rPr>
          <w:rStyle w:val="6"/>
          <w:rFonts w:hint="default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井下一线技术工人岗位：</w:t>
      </w:r>
      <w:r>
        <w:rPr>
          <w:rFonts w:hint="default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专科及以上学历毕业生。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right="0" w:rightChars="0" w:firstLine="622" w:firstLineChars="200"/>
        <w:textAlignment w:val="auto"/>
        <w:outlineLvl w:val="9"/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具体专业要求如下：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right="0" w:rightChars="0" w:firstLine="622" w:firstLineChars="200"/>
        <w:textAlignment w:val="auto"/>
        <w:outlineLvl w:val="9"/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Style w:val="6"/>
          <w:rFonts w:hint="default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井下一线技术工人岗位</w:t>
      </w:r>
      <w:r>
        <w:rPr>
          <w:rStyle w:val="6"/>
          <w:rFonts w:hint="eastAsia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  <w:lang w:eastAsia="zh-CN"/>
        </w:rPr>
        <w:t>及</w:t>
      </w:r>
      <w:r>
        <w:rPr>
          <w:rStyle w:val="6"/>
          <w:rFonts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</w:rPr>
        <w:t>安全生产技术岗位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2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采矿方向：采矿工程、煤炭开采技术、采煤、采矿技术、煤矿综采技术、土木工程（矿建、工民建）等；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地测方向：地质工程、测绘工程、煤矿地质测量、资源勘查工程、勘查技术与工程、矿山地质、水文地质、水文与水资源工程、矿山测量、工程测量技术等；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安全方向：安全工程、矿井通风与安全等；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机电方向：机械工程及其自动化、电气工程及其自动化、矿山机电、机电一体化、煤矿机电与设备维修、机电设备安装、机械维修等；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煤矿井下智能化方向：计算机技术应用、电子信息科学与技术、计算机科学与技术等。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相关专业：煤炭深加工与利用、选煤技术、矿物加工工程、煤及煤层气工程、煤层气抽采技术等。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_GB2312" w:hAnsi="����" w:eastAsia="仿宋_GB2312" w:cs="仿宋_GB2312"/>
          <w:b/>
          <w:bCs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31"/>
          <w:szCs w:val="31"/>
          <w:lang w:eastAsia="zh-CN"/>
        </w:rPr>
        <w:t>管理及专业技术</w:t>
      </w:r>
      <w:r>
        <w:rPr>
          <w:rFonts w:hint="eastAsia" w:ascii="仿宋_GB2312" w:hAnsi="����" w:eastAsia="仿宋_GB2312" w:cs="仿宋_GB2312"/>
          <w:b/>
          <w:bCs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岗位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财会类：会计学、财务管理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、审计学等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工程技术管理类：土木工程、矿物加工工程、工程管理、工程造价、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环境工程、建筑工程、软件工程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文秘类：文秘、汉语言文学、新闻学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人力资源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：人力资源管理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、劳动经济学、社会保障等；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法律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法学、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法律；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经营管理类：统计学、经济学、金融学、物流管理等。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（二）年龄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周岁及以下（即199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月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日及以后出生），硕士研究生年龄可放宽至3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周岁及以下（即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1988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月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lang w:eastAsia="zh-CN"/>
        </w:rPr>
        <w:t>日及以后出生）；安全生产技术岗和井下一线技术工人岗位要求为男性。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right="0" w:rightChars="0" w:firstLine="62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（三）应届毕业生须在202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年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月31日前取得相应学历，具备就业资格。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（四）遵纪守法、诚实守信，具有良好的个人品质和职业道德，无不良记录。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6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（五）身体健康，无相应岗位职业禁忌症，符合《兰花集团新员工岗前健康体检标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准》规定。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（六）服从分配，能够胜任岗位工作要求。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5" w:lineRule="atLeas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井下一线技术工人须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签订8年井下定岗劳动合同，劳动合同期内，不得因个人原因调整工作岗位，否则解除劳动合同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劳动合同到期后，根据生产实际和个人工作表现、考核情况确定是否续签劳动合同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1"/>
          <w:szCs w:val="31"/>
        </w:rPr>
        <w:t>安全生产技术人员须在井下生产岗位轮岗满二年，轮岗结束并考核合格后，由各单位根据生产实际匹配到适合岗位。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����" w:hAnsi="����" w:eastAsia="����" w:cs="����"/>
          <w:i w:val="0"/>
          <w:caps w:val="0"/>
          <w:color w:val="222222"/>
          <w:spacing w:val="0"/>
          <w:sz w:val="24"/>
          <w:szCs w:val="24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222222"/>
          <w:spacing w:val="0"/>
          <w:sz w:val="31"/>
          <w:szCs w:val="31"/>
          <w:shd w:val="clear" w:color="auto" w:fill="auto"/>
          <w:lang w:eastAsia="zh-CN"/>
        </w:rPr>
        <w:t>三</w:t>
      </w:r>
      <w:r>
        <w:rPr>
          <w:rStyle w:val="6"/>
          <w:rFonts w:hint="eastAsia" w:ascii="宋体" w:hAnsi="宋体" w:eastAsia="宋体" w:cs="宋体"/>
          <w:i w:val="0"/>
          <w:caps w:val="0"/>
          <w:color w:val="222222"/>
          <w:spacing w:val="0"/>
          <w:sz w:val="31"/>
          <w:szCs w:val="31"/>
          <w:shd w:val="clear" w:color="auto" w:fill="auto"/>
        </w:rPr>
        <w:t>、招聘流程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5" w:lineRule="atLeast"/>
        <w:ind w:left="0" w:firstLine="555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按照网上报名、资格审查、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笔试、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面试、体能测试、体检、录用等程序进行。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5" w:lineRule="atLeast"/>
        <w:ind w:left="0" w:firstLine="555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注：井下一线技术工人岗位和安全生产技术岗不参加笔试；管理及专业技术岗不参加体能测试。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5"/>
        <w:textAlignment w:val="auto"/>
        <w:outlineLvl w:val="9"/>
        <w:rPr>
          <w:rFonts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四、招聘相关事项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5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（一）报名时间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5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年6月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日 8：00时—6月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日 18：00时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（二）报名方式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22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3"/>
          <w:szCs w:val="33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应聘人员登陆兰花集团人力资源网站，注册个人信息并按照要求上传本人身份证、毕业证（应届毕业生上传教育部学籍在线验证报告）、学位证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（本科及以上学历）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、教育部学历证书电子注册备案表、无犯罪记录证明等相关证明信息，验证报告及备案表验证码必须清晰完整并在有效期内，注册完成后申报岗位。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网址：http://www.chinalanhua.com/hr/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（三）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eastAsia="zh-CN"/>
        </w:rPr>
        <w:t>笔试、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面试、体能测试、体检等其他规定程序另行通知。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重要提醒：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应聘人员应准确、完整填写简历信息，并对所填写信息的真实性负责，凡弄虚作假者，一经查实，取消资格。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五、薪酬福利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default" w:ascii="仿宋_GB2312" w:hAnsi="微锟斤拷锟脚猴拷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薪酬福利按照我公司相关制度执行。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六、咨询电话：0356-2189590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七、注意事项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（一）劳动合同期内，被依法追究刑事责任或严重违反《兰花集团员工奖惩暂行办法》有关规定的，解除劳动合同。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（二）我公司不委托任何个人或中介机构进行组织招聘活动，谨防上当受骗。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840"/>
        <w:rPr>
          <w:rFonts w:hint="default" w:ascii="微锟斤拷锟脚猴拷" w:hAnsi="微锟斤拷锟脚猴拷" w:eastAsia="微锟斤拷锟脚猴拷" w:cs="微锟斤拷锟脚猴拷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default" w:ascii="仿宋_GB2312" w:hAnsi="微锟斤拷锟脚猴拷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 w:firstLine="4960" w:firstLineChars="1600"/>
        <w:rPr>
          <w:rFonts w:hint="eastAsia" w:ascii="仿宋" w:hAnsi="仿宋" w:eastAsia="仿宋" w:cs="仿宋"/>
          <w:i w:val="0"/>
          <w:caps w:val="0"/>
          <w:color w:val="333333"/>
          <w:spacing w:val="0"/>
          <w:sz w:val="18"/>
          <w:szCs w:val="18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  <w:shd w:val="clear" w:color="auto" w:fill="auto"/>
        </w:rPr>
        <w:t>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20" w:right="0" w:firstLine="0"/>
        <w:jc w:val="both"/>
        <w:rPr>
          <w:rFonts w:hint="default" w:ascii="����" w:hAnsi="����" w:eastAsia="����" w:cs="����"/>
          <w:i w:val="0"/>
          <w:caps w:val="0"/>
          <w:color w:val="222222"/>
          <w:spacing w:val="0"/>
          <w:sz w:val="24"/>
          <w:szCs w:val="24"/>
        </w:rPr>
      </w:pPr>
      <w:r>
        <w:rPr>
          <w:rStyle w:val="6"/>
          <w:rFonts w:hint="default" w:ascii="仿宋_GB2312" w:hAnsi="����" w:eastAsia="仿宋_GB2312" w:cs="仿宋_GB2312"/>
          <w:i w:val="0"/>
          <w:caps w:val="0"/>
          <w:color w:val="222222"/>
          <w:spacing w:val="0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锟斤拷锟脚猴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C4FC"/>
    <w:multiLevelType w:val="singleLevel"/>
    <w:tmpl w:val="4CB5C4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2476A9"/>
    <w:multiLevelType w:val="singleLevel"/>
    <w:tmpl w:val="7D2476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73AA"/>
    <w:rsid w:val="0E7952DC"/>
    <w:rsid w:val="0F894D80"/>
    <w:rsid w:val="10982814"/>
    <w:rsid w:val="20F8119D"/>
    <w:rsid w:val="2A9E5E74"/>
    <w:rsid w:val="32220101"/>
    <w:rsid w:val="5858734A"/>
    <w:rsid w:val="5CA62489"/>
    <w:rsid w:val="66021506"/>
    <w:rsid w:val="6A4E4354"/>
    <w:rsid w:val="6B923F31"/>
    <w:rsid w:val="73095633"/>
    <w:rsid w:val="769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lhchjj</dc:creator>
  <cp:lastModifiedBy>日日更新</cp:lastModifiedBy>
  <cp:lastPrinted>2024-06-13T01:12:11Z</cp:lastPrinted>
  <dcterms:modified xsi:type="dcterms:W3CDTF">2024-06-13T02:31:19Z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